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54960">
      <w:pPr>
        <w:pStyle w:val="3"/>
        <w:jc w:val="both"/>
        <w:rPr>
          <w:rFonts w:hint="eastAsia" w:ascii="方正公文小标宋" w:hAnsi="方正公文小标宋" w:eastAsia="方正公文小标宋" w:cs="方正公文小标宋"/>
          <w:sz w:val="21"/>
          <w:szCs w:val="21"/>
          <w:lang w:val="en-US" w:eastAsia="zh-CN"/>
        </w:rPr>
      </w:pPr>
      <w:bookmarkStart w:id="0" w:name="OLE_LINK1"/>
      <w:r>
        <w:rPr>
          <w:rFonts w:hint="eastAsia" w:ascii="方正公文小标宋" w:hAnsi="方正公文小标宋" w:eastAsia="方正公文小标宋" w:cs="方正公文小标宋"/>
          <w:sz w:val="21"/>
          <w:szCs w:val="21"/>
          <w:lang w:eastAsia="zh-CN"/>
        </w:rPr>
        <w:t>附件</w:t>
      </w:r>
      <w:r>
        <w:rPr>
          <w:rFonts w:hint="eastAsia" w:ascii="方正公文小标宋" w:hAnsi="方正公文小标宋" w:eastAsia="方正公文小标宋" w:cs="方正公文小标宋"/>
          <w:sz w:val="21"/>
          <w:szCs w:val="21"/>
          <w:lang w:val="en-US" w:eastAsia="zh-CN"/>
        </w:rPr>
        <w:t>2</w:t>
      </w:r>
    </w:p>
    <w:p w14:paraId="20059BB9">
      <w:pPr>
        <w:pStyle w:val="2"/>
        <w:spacing w:before="120" w:beforeLines="50" w:after="120" w:afterLines="50" w:line="360" w:lineRule="auto"/>
        <w:ind w:firstLine="864" w:firstLineChars="200"/>
        <w:jc w:val="center"/>
        <w:rPr>
          <w:rFonts w:hint="eastAsia" w:ascii="方正公文小标宋" w:hAnsi="方正公文小标宋" w:eastAsia="方正公文小标宋" w:cs="方正公文小标宋"/>
          <w:b w:val="0"/>
          <w:bCs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sz w:val="44"/>
          <w:szCs w:val="44"/>
        </w:rPr>
        <w:t>采购内容及需求</w:t>
      </w:r>
      <w:bookmarkEnd w:id="0"/>
    </w:p>
    <w:p w14:paraId="6BD84AD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一、采购内容</w:t>
      </w:r>
    </w:p>
    <w:p w14:paraId="625210D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58" w:firstLineChars="243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娄底市骨伤医院</w:t>
      </w:r>
      <w:r>
        <w:rPr>
          <w:rFonts w:hint="eastAsia" w:ascii="仿宋" w:hAnsi="仿宋" w:eastAsia="仿宋" w:cs="仿宋"/>
          <w:bCs/>
          <w:sz w:val="32"/>
          <w:szCs w:val="32"/>
        </w:rPr>
        <w:t>所属的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救护车</w:t>
      </w:r>
      <w:r>
        <w:rPr>
          <w:rFonts w:hint="eastAsia" w:ascii="仿宋" w:hAnsi="仿宋" w:eastAsia="仿宋" w:cs="仿宋"/>
          <w:bCs/>
          <w:sz w:val="32"/>
          <w:szCs w:val="32"/>
        </w:rPr>
        <w:t>车的维修、保养、代办车辆年检、代理保险索赔及相关服务，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>具体车辆详见车辆信息表。</w:t>
      </w:r>
    </w:p>
    <w:p w14:paraId="5A9D872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二、对维修企业的要求</w:t>
      </w:r>
    </w:p>
    <w:p w14:paraId="54CF431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58" w:firstLineChars="243"/>
        <w:textAlignment w:val="auto"/>
        <w:rPr>
          <w:rFonts w:hint="eastAsia" w:ascii="仿宋" w:hAnsi="仿宋" w:eastAsia="仿宋" w:cs="仿宋"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>1、应有举升设备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>台以上、电控汽油喷射系统检测设备、喷油嘴清洗检测仪（喷油嘴清洗检测仪允许外协、但应提交外协文本）、车轮动平衡设备、烤漆房。</w:t>
      </w:r>
    </w:p>
    <w:p w14:paraId="51043EB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58" w:firstLineChars="243"/>
        <w:textAlignment w:val="auto"/>
        <w:rPr>
          <w:rFonts w:hint="eastAsia" w:ascii="仿宋" w:hAnsi="仿宋" w:eastAsia="仿宋" w:cs="仿宋"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>2、主修厂房面积不少于200㎡，停车场面积不少于200㎡，仓库面积不少于30㎡；</w:t>
      </w:r>
    </w:p>
    <w:p w14:paraId="604FCEE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58" w:firstLineChars="243"/>
        <w:textAlignment w:val="auto"/>
        <w:rPr>
          <w:rFonts w:hint="eastAsia" w:ascii="仿宋" w:hAnsi="仿宋" w:eastAsia="仿宋" w:cs="仿宋"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>3、提供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>名及以上技术工人、1名及以上质量检验员名单。</w:t>
      </w:r>
    </w:p>
    <w:p w14:paraId="000ABE1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58" w:firstLineChars="243"/>
        <w:textAlignment w:val="auto"/>
        <w:rPr>
          <w:rFonts w:hint="eastAsia" w:ascii="仿宋" w:hAnsi="仿宋" w:eastAsia="仿宋" w:cs="仿宋"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>4、各工种技术工人必须经专业培训、持证上岗。发动机、底盘、电工、钣金工、漆工等工种均由一名中级工以上技术工人负责，各工种技术等级不低于初级。应有二名经专业培训，取得《质量检验员证》的检验员进行质量检验工作。</w:t>
      </w:r>
    </w:p>
    <w:p w14:paraId="627CCBF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三、服务承诺内容</w:t>
      </w:r>
    </w:p>
    <w:p w14:paraId="44A0F97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 xml:space="preserve">供应商提供相关服务的同时应作出以下承诺： </w:t>
      </w:r>
    </w:p>
    <w:p w14:paraId="740289A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1、提供无偿紧急救援服务：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娄底</w:t>
      </w:r>
      <w:r>
        <w:rPr>
          <w:rFonts w:hint="eastAsia" w:ascii="仿宋" w:hAnsi="仿宋" w:eastAsia="仿宋" w:cs="仿宋"/>
          <w:bCs/>
          <w:sz w:val="32"/>
          <w:szCs w:val="32"/>
        </w:rPr>
        <w:t>地区（含下辖县市）区域内采购人的车辆在外出途中发生故障需急修的，供应商应在接到报障电话90分钟内派人赶到救援现场抢修，急修、抢修不另外收取费用；</w:t>
      </w:r>
    </w:p>
    <w:p w14:paraId="3B58129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2、供应商所维修的车辆出厂，要符合国家有关质量标准，没有国家标准的，要达到行业或部门标准，并对出厂车辆实行质量责任保障，即：一级维修车辆行驶2000公里或竣工出厂之日起十天内；二级维护车辆行驶5000公里或竣工出厂之日起三十天之内；大修车辆行驶20000公里或竣工出厂之日起一百天之内。在上述质保期内，凡因修理质量问题造成车辆故障或机件损坏，供应商应无条件及时无偿修复，对造成采购人车辆安全事故的直接损失，供应商要全部赔偿。（若供应商质保期高于上述标准的，可按供应商的质保期执行）。</w:t>
      </w:r>
    </w:p>
    <w:p w14:paraId="22B0542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3、维修服务时限：保证采购人获得优先服务的权利，并能及时完成维修工作，一般故障立即排除，二级保养一般不超过24小时，整车大修一般不超过10个工作日，若整车做漆可延迟至15个工作日内完成。并应经检测合格，由采购人的有关人员验收；</w:t>
      </w:r>
    </w:p>
    <w:p w14:paraId="46F27BD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4、车辆由采购人送至供应商指定场所，当采购人告知时，供应商须提供上门接送，供应商将严格按照采购人维修联系单上的内容，经检查后进行维修，如有增修项目，在经过采购人相关负责人同意并取得维修联系单后再作修理；</w:t>
      </w:r>
    </w:p>
    <w:p w14:paraId="599970E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5、要礼貌服务，及时周到。设有服务电话，在接到送修方报修电话后1小时内予以响应；本着对客户认真负责的态度，做到随到随修，全日制服务（节假日、双休日照常作业）；</w:t>
      </w:r>
    </w:p>
    <w:p w14:paraId="7AFEB1E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6、如供应商因维修质量问题，给采购人造成损失的，除重新修理好以外，赔偿金按采购人车价的1%进行赔偿；</w:t>
      </w:r>
    </w:p>
    <w:p w14:paraId="54A8D6A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7、为甲方代办车辆年审等服务；</w:t>
      </w:r>
    </w:p>
    <w:p w14:paraId="24B3373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8、为采购人车辆提供免费洗车及吸尘等服务；</w:t>
      </w:r>
    </w:p>
    <w:p w14:paraId="45F5B01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9、采购人送修车辆由供应商统一派工；</w:t>
      </w:r>
    </w:p>
    <w:p w14:paraId="4F4BA1C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1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Cs/>
          <w:sz w:val="32"/>
          <w:szCs w:val="32"/>
        </w:rPr>
        <w:t>、建立车辆维修档案，完善和落实进出厂检验制度；</w:t>
      </w:r>
    </w:p>
    <w:p w14:paraId="6ED8618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▲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bCs/>
          <w:sz w:val="32"/>
          <w:szCs w:val="32"/>
        </w:rPr>
        <w:t>、严格执行有关部门规定的汽车维护规定和修理技术标准，不得缺项漏项，保证维修质量；</w:t>
      </w:r>
    </w:p>
    <w:p w14:paraId="0DD8BB0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▲1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Cs/>
          <w:sz w:val="32"/>
          <w:szCs w:val="32"/>
        </w:rPr>
        <w:t>、汽车配件、配件材料应为原厂配件，保质保量，有正规的出厂合格证，不得使用“三无”产品，不得以次充好，以旧代新，质价不符，少修多报，乱收费、搞回扣等。</w:t>
      </w:r>
    </w:p>
    <w:p w14:paraId="4F3E521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▲1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Cs/>
          <w:sz w:val="32"/>
          <w:szCs w:val="32"/>
        </w:rPr>
        <w:t>严格按有关技术标准及汽车维护工艺规范实施服务，确保维修质量；</w:t>
      </w:r>
    </w:p>
    <w:p w14:paraId="3859AE9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1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32"/>
          <w:szCs w:val="32"/>
        </w:rPr>
        <w:t>、及时向采购人提供新设备、新工艺情况</w:t>
      </w:r>
    </w:p>
    <w:p w14:paraId="42B3117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1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32"/>
          <w:szCs w:val="32"/>
        </w:rPr>
        <w:t>、在修车辆，供应商除试车外保证不随意动用；</w:t>
      </w:r>
    </w:p>
    <w:p w14:paraId="462A16A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bCs/>
          <w:sz w:val="32"/>
          <w:szCs w:val="32"/>
        </w:rPr>
        <w:t>、修理业务繁忙时优先修理；</w:t>
      </w:r>
    </w:p>
    <w:p w14:paraId="561B1FE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bCs/>
          <w:sz w:val="32"/>
          <w:szCs w:val="32"/>
        </w:rPr>
        <w:t>、对来厂修理的驾驶员提供接送服务；</w:t>
      </w:r>
    </w:p>
    <w:p w14:paraId="6BCAB32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供应商应在响应文件中对各项要求进行逐条逐项的答复、说明和解释。首先对实现或满足程度明确作出“满足”、“不满足”、“部分满足”等应答，然后作出具体、详细的说明和承诺，另有服务内容可增加条款。</w:t>
      </w:r>
    </w:p>
    <w:p w14:paraId="797F1DF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四、结算方式</w:t>
      </w:r>
    </w:p>
    <w:p w14:paraId="4162A65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费用结算一个季度结算一次修理费用，由供应商在规定时间将增值税发票、和结算清单交付采购人，经采购人审核后将维修款项汇入供应商帐户。</w:t>
      </w:r>
    </w:p>
    <w:p w14:paraId="17B127B4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采购人车辆信息表</w:t>
      </w:r>
      <w:bookmarkStart w:id="1" w:name="page4"/>
      <w:bookmarkEnd w:id="1"/>
    </w:p>
    <w:tbl>
      <w:tblPr>
        <w:tblStyle w:val="6"/>
        <w:tblpPr w:leftFromText="180" w:rightFromText="180" w:vertAnchor="text" w:horzAnchor="page" w:tblpX="1812" w:tblpY="291"/>
        <w:tblOverlap w:val="never"/>
        <w:tblW w:w="8676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29"/>
        <w:gridCol w:w="1327"/>
        <w:gridCol w:w="912"/>
        <w:gridCol w:w="1879"/>
        <w:gridCol w:w="715"/>
        <w:gridCol w:w="688"/>
        <w:gridCol w:w="1544"/>
        <w:gridCol w:w="982"/>
      </w:tblGrid>
      <w:tr w14:paraId="6D13012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2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2CBE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ABFC6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车牌号码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4D386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车辆品牌</w:t>
            </w:r>
          </w:p>
        </w:tc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0A48E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型号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12C0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排量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EE003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产地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8D48A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性质用途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79F2B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动力类型</w:t>
            </w:r>
          </w:p>
        </w:tc>
      </w:tr>
      <w:tr w14:paraId="0B1039E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2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B65F8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8E8EB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湘K0GS21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C9796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江铃全顺</w:t>
            </w:r>
          </w:p>
        </w:tc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45E4D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JX5049XJHMCC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F221E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2.402L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34116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国产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10402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特种专业技术用车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FE3A7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柴油</w:t>
            </w:r>
          </w:p>
        </w:tc>
      </w:tr>
      <w:tr w14:paraId="6B1E399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2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21F4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173ED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湘KUS420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2C9C7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来纳牌</w:t>
            </w:r>
          </w:p>
        </w:tc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0C89D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GDL5041XJH6FA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2A7C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1.988L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AA018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国产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7B4DF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特种专业技术用车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07C02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柴油</w:t>
            </w:r>
          </w:p>
        </w:tc>
      </w:tr>
      <w:tr w14:paraId="17C9494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2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32516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469BA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湘KE0U99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FDD9D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星通牌</w:t>
            </w:r>
          </w:p>
        </w:tc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9559D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XTP5036XJHV362-QQ6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538D5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1.997L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CC463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国产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D04EC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特种专业技术用车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9BC78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柴油</w:t>
            </w:r>
          </w:p>
        </w:tc>
      </w:tr>
    </w:tbl>
    <w:p w14:paraId="424B7B03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附件：报价一览表</w:t>
      </w:r>
    </w:p>
    <w:p w14:paraId="0443E96E">
      <w:pPr>
        <w:snapToGrid w:val="0"/>
        <w:spacing w:before="50" w:after="50"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报价一览表</w:t>
      </w:r>
    </w:p>
    <w:p w14:paraId="71C1EDF3">
      <w:pPr>
        <w:snapToGrid w:val="0"/>
        <w:spacing w:before="50" w:after="50"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                     </w:t>
      </w:r>
    </w:p>
    <w:tbl>
      <w:tblPr>
        <w:tblStyle w:val="6"/>
        <w:tblW w:w="867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576"/>
        <w:gridCol w:w="1295"/>
        <w:gridCol w:w="4375"/>
      </w:tblGrid>
      <w:tr w14:paraId="00B6C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4A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BE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收费项目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2C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规格/内容</w:t>
            </w:r>
          </w:p>
        </w:tc>
        <w:tc>
          <w:tcPr>
            <w:tcW w:w="4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A0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收费标准</w:t>
            </w:r>
          </w:p>
        </w:tc>
      </w:tr>
      <w:tr w14:paraId="6AEA0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A26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7C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工时费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CE0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普通维修</w:t>
            </w:r>
          </w:p>
        </w:tc>
        <w:tc>
          <w:tcPr>
            <w:tcW w:w="4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4EE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____元/工时</w:t>
            </w:r>
          </w:p>
        </w:tc>
      </w:tr>
      <w:tr w14:paraId="25DF0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2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717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608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E99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大修</w:t>
            </w:r>
          </w:p>
        </w:tc>
        <w:tc>
          <w:tcPr>
            <w:tcW w:w="4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E87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____元/工时</w:t>
            </w:r>
          </w:p>
        </w:tc>
      </w:tr>
      <w:tr w14:paraId="1004B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2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3C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94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常用配件费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2F7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机油</w:t>
            </w:r>
          </w:p>
        </w:tc>
        <w:tc>
          <w:tcPr>
            <w:tcW w:w="4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CFB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____元/升</w:t>
            </w:r>
          </w:p>
        </w:tc>
      </w:tr>
      <w:tr w14:paraId="114EE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2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F30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B79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892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前刹车片</w:t>
            </w:r>
          </w:p>
        </w:tc>
        <w:tc>
          <w:tcPr>
            <w:tcW w:w="4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2C7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____元/副</w:t>
            </w:r>
          </w:p>
        </w:tc>
      </w:tr>
      <w:tr w14:paraId="35C5F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2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BD5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2C4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2C1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换轮胎</w:t>
            </w:r>
          </w:p>
        </w:tc>
        <w:tc>
          <w:tcPr>
            <w:tcW w:w="4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C9D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规格：____元/个（原厂），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___元/个（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</w:t>
            </w:r>
          </w:p>
        </w:tc>
      </w:tr>
      <w:tr w14:paraId="508F8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2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08A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7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87C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A20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补胎</w:t>
            </w:r>
          </w:p>
        </w:tc>
        <w:tc>
          <w:tcPr>
            <w:tcW w:w="4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92C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____元/次</w:t>
            </w:r>
          </w:p>
        </w:tc>
      </w:tr>
      <w:tr w14:paraId="5AB5E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" w:hRule="atLeast"/>
        </w:trPr>
        <w:tc>
          <w:tcPr>
            <w:tcW w:w="142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9A9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E4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包干服务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BC3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小保养（机油+机滤+空滤+工时）</w:t>
            </w:r>
          </w:p>
        </w:tc>
        <w:tc>
          <w:tcPr>
            <w:tcW w:w="4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BC5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____元/单次</w:t>
            </w:r>
          </w:p>
        </w:tc>
      </w:tr>
      <w:tr w14:paraId="6202B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" w:hRule="atLeast"/>
        </w:trPr>
        <w:tc>
          <w:tcPr>
            <w:tcW w:w="4296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864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131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2" w:name="_GoBack"/>
            <w:bookmarkEnd w:id="2"/>
          </w:p>
        </w:tc>
      </w:tr>
    </w:tbl>
    <w:p w14:paraId="550A4A02">
      <w:pPr>
        <w:snapToGrid w:val="0"/>
        <w:spacing w:before="50" w:after="50" w:line="360" w:lineRule="auto"/>
        <w:ind w:left="-3" w:leftChars="-72" w:right="-817" w:rightChars="-389" w:hanging="148" w:hangingChars="62"/>
        <w:rPr>
          <w:rFonts w:hint="eastAsia" w:ascii="宋体" w:hAnsi="宋体"/>
          <w:sz w:val="24"/>
        </w:rPr>
      </w:pPr>
    </w:p>
    <w:p w14:paraId="04EF23B0">
      <w:pPr>
        <w:snapToGrid w:val="0"/>
        <w:spacing w:before="50" w:after="50" w:line="360" w:lineRule="auto"/>
        <w:ind w:left="-3" w:leftChars="-72" w:right="-817" w:rightChars="-389" w:hanging="148" w:hangingChars="62"/>
        <w:rPr>
          <w:rFonts w:ascii="宋体" w:hAnsi="宋体"/>
          <w:sz w:val="24"/>
          <w:szCs w:val="20"/>
        </w:rPr>
      </w:pPr>
      <w:r>
        <w:rPr>
          <w:rFonts w:hint="eastAsia" w:ascii="宋体" w:hAnsi="宋体"/>
          <w:sz w:val="24"/>
        </w:rPr>
        <w:t>法定代表人</w:t>
      </w:r>
      <w:r>
        <w:rPr>
          <w:rFonts w:ascii="宋体" w:hAnsi="宋体"/>
          <w:sz w:val="24"/>
        </w:rPr>
        <w:t>或授权委托人</w:t>
      </w:r>
      <w:r>
        <w:rPr>
          <w:rFonts w:hint="eastAsia" w:ascii="宋体" w:hAnsi="宋体"/>
          <w:sz w:val="24"/>
        </w:rPr>
        <w:t>签字：</w:t>
      </w:r>
      <w:r>
        <w:rPr>
          <w:rFonts w:ascii="宋体" w:hAnsi="宋体"/>
          <w:sz w:val="24"/>
        </w:rPr>
        <w:t xml:space="preserve">                    </w:t>
      </w:r>
    </w:p>
    <w:p w14:paraId="289A0466">
      <w:pPr>
        <w:snapToGrid w:val="0"/>
        <w:spacing w:before="50" w:after="50" w:line="360" w:lineRule="auto"/>
        <w:ind w:left="-3" w:leftChars="-72" w:right="-817" w:rightChars="-389" w:hanging="148" w:hangingChars="6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供应商名称（盖章）：</w:t>
      </w:r>
      <w:r>
        <w:rPr>
          <w:rFonts w:ascii="宋体" w:hAnsi="宋体"/>
          <w:sz w:val="24"/>
        </w:rPr>
        <w:t xml:space="preserve">                         </w:t>
      </w:r>
      <w:r>
        <w:rPr>
          <w:rFonts w:hint="eastAsia" w:ascii="宋体" w:hAnsi="宋体"/>
          <w:sz w:val="24"/>
        </w:rPr>
        <w:t xml:space="preserve">              </w:t>
      </w:r>
      <w:r>
        <w:rPr>
          <w:rFonts w:ascii="宋体" w:hAnsi="宋体"/>
          <w:sz w:val="24"/>
        </w:rPr>
        <w:t xml:space="preserve">        </w:t>
      </w:r>
    </w:p>
    <w:p w14:paraId="0AE490B0">
      <w:pPr>
        <w:snapToGrid w:val="0"/>
        <w:spacing w:before="50" w:after="50" w:line="360" w:lineRule="auto"/>
        <w:ind w:left="-3" w:leftChars="-72" w:right="-817" w:rightChars="-389" w:hanging="148" w:hangingChars="62"/>
      </w:pPr>
      <w:r>
        <w:rPr>
          <w:rFonts w:hint="eastAsia" w:ascii="宋体" w:hAnsi="宋体"/>
          <w:sz w:val="24"/>
        </w:rPr>
        <w:t>日期：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年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月</w:t>
      </w:r>
      <w:r>
        <w:rPr>
          <w:rFonts w:ascii="宋体" w:hAnsi="宋体"/>
          <w:sz w:val="24"/>
        </w:rPr>
        <w:t xml:space="preserve">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5251132-0CD7-40FA-A330-74E1E1FB34A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5D93A940-1E0B-4A2C-9D93-24FDDACEA3E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FFF97A7A-C3F8-4A94-8BCE-CAC0CB925F5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E5EDD1"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36</w:t>
    </w:r>
    <w:r>
      <w:fldChar w:fldCharType="end"/>
    </w:r>
  </w:p>
  <w:p w14:paraId="260086AB">
    <w:pPr>
      <w:pStyle w:val="4"/>
      <w:ind w:right="360" w:firstLine="360"/>
      <w:rPr>
        <w:rFonts w:hint="eastAsia"/>
      </w:rPr>
    </w:pPr>
    <w:r>
      <w:rPr>
        <w:rFonts w:hint="eastAsia"/>
      </w:rPr>
      <w:t xml:space="preserve">                                                                                 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90CE1D"/>
    <w:multiLevelType w:val="singleLevel"/>
    <w:tmpl w:val="F590CE1D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wMzRlZTgzY2U0YTY0YTVkZmNlN2Y1MjljOWRjNTcifQ=="/>
  </w:docVars>
  <w:rsids>
    <w:rsidRoot w:val="00000000"/>
    <w:rsid w:val="04891CFE"/>
    <w:rsid w:val="15A65E7A"/>
    <w:rsid w:val="3BCB12A4"/>
    <w:rsid w:val="3E1B13EA"/>
    <w:rsid w:val="3F7F27DD"/>
    <w:rsid w:val="491F4C08"/>
    <w:rsid w:val="5D255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200" w:lineRule="exact"/>
      <w:ind w:firstLine="301"/>
    </w:pPr>
    <w:rPr>
      <w:rFonts w:ascii="宋体" w:hAnsi="Courier New"/>
      <w:spacing w:val="-4"/>
      <w:sz w:val="18"/>
      <w:szCs w:val="20"/>
    </w:r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仿宋_GB2312"/>
      <w:sz w:val="18"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1730</Words>
  <Characters>1851</Characters>
  <Lines>0</Lines>
  <Paragraphs>0</Paragraphs>
  <TotalTime>22</TotalTime>
  <ScaleCrop>false</ScaleCrop>
  <LinksUpToDate>false</LinksUpToDate>
  <CharactersWithSpaces>1963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2025-05-07T06:43:00Z</dcterms:created>
  <dc:creator>Administrator</dc:creator>
  <cp:lastModifiedBy>梦醒时分</cp:lastModifiedBy>
  <cp:lastPrinted>2026-04-23T09:23:44Z</cp:lastPrinted>
  <dcterms:modified xsi:type="dcterms:W3CDTF">2026-04-23T09:29:35Z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FEC59C51F3A747A2BAC84F0AF563F338_13</vt:lpwstr>
  </property>
  <property fmtid="{D5CDD505-2E9C-101B-9397-08002B2CF9AE}" pid="4" name="KSOTemplateDocerSaveRecord">
    <vt:lpwstr>eyJoZGlkIjoiODE5YzczMDJiODgxOTE3OTlkNTQ1MWUxYzYwZWE1YzQiLCJ1c2VySWQiOiI4MTQ5OTA1NTUifQ==</vt:lpwstr>
  </property>
</Properties>
</file>