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D4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66B24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88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一次性包皮环切吻合器院内竞价评分表（最低价评标法）</w:t>
      </w:r>
    </w:p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607"/>
        <w:gridCol w:w="1183"/>
        <w:gridCol w:w="3261"/>
      </w:tblGrid>
      <w:tr w14:paraId="7B11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534FA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评分项目</w:t>
            </w:r>
          </w:p>
        </w:tc>
        <w:tc>
          <w:tcPr>
            <w:tcW w:w="2607" w:type="dxa"/>
            <w:vAlign w:val="top"/>
          </w:tcPr>
          <w:p w14:paraId="2F6C9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评分标准</w:t>
            </w:r>
          </w:p>
        </w:tc>
        <w:tc>
          <w:tcPr>
            <w:tcW w:w="1183" w:type="dxa"/>
            <w:vAlign w:val="top"/>
          </w:tcPr>
          <w:p w14:paraId="55D56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分值</w:t>
            </w:r>
          </w:p>
        </w:tc>
        <w:tc>
          <w:tcPr>
            <w:tcW w:w="3261" w:type="dxa"/>
            <w:vAlign w:val="top"/>
          </w:tcPr>
          <w:p w14:paraId="0C806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</w:t>
            </w:r>
          </w:p>
        </w:tc>
      </w:tr>
      <w:tr w14:paraId="38578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72933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产品资质</w:t>
            </w:r>
          </w:p>
        </w:tc>
        <w:tc>
          <w:tcPr>
            <w:tcW w:w="2607" w:type="dxa"/>
            <w:vAlign w:val="top"/>
          </w:tcPr>
          <w:p w14:paraId="0ACC6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提供完整、有效的注册证、授权书、质检报告等文件，无缺项</w:t>
            </w:r>
          </w:p>
        </w:tc>
        <w:tc>
          <w:tcPr>
            <w:tcW w:w="1183" w:type="dxa"/>
            <w:vAlign w:val="top"/>
          </w:tcPr>
          <w:p w14:paraId="2A70B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3261" w:type="dxa"/>
            <w:vAlign w:val="top"/>
          </w:tcPr>
          <w:p w14:paraId="10D24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缺项或无效文件不得分</w:t>
            </w:r>
          </w:p>
        </w:tc>
      </w:tr>
      <w:tr w14:paraId="470D7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536AD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产品性能</w:t>
            </w:r>
          </w:p>
        </w:tc>
        <w:tc>
          <w:tcPr>
            <w:tcW w:w="2607" w:type="dxa"/>
            <w:vAlign w:val="top"/>
          </w:tcPr>
          <w:p w14:paraId="49A4B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满足核心技术要求，规格齐全、适配临床使用</w:t>
            </w:r>
          </w:p>
        </w:tc>
        <w:tc>
          <w:tcPr>
            <w:tcW w:w="1183" w:type="dxa"/>
            <w:vAlign w:val="top"/>
          </w:tcPr>
          <w:p w14:paraId="203F5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3261" w:type="dxa"/>
            <w:vAlign w:val="top"/>
          </w:tcPr>
          <w:p w14:paraId="25A60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不符合要求不得分</w:t>
            </w:r>
          </w:p>
        </w:tc>
      </w:tr>
      <w:tr w14:paraId="39AC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03E12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配送服务</w:t>
            </w:r>
          </w:p>
        </w:tc>
        <w:tc>
          <w:tcPr>
            <w:tcW w:w="2607" w:type="dxa"/>
            <w:vAlign w:val="top"/>
          </w:tcPr>
          <w:p w14:paraId="07CA8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承诺3个工作日内配送到位，可提供退换货及技术支持</w:t>
            </w:r>
          </w:p>
        </w:tc>
        <w:tc>
          <w:tcPr>
            <w:tcW w:w="1183" w:type="dxa"/>
            <w:vAlign w:val="top"/>
          </w:tcPr>
          <w:p w14:paraId="2F7FF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3261" w:type="dxa"/>
            <w:vAlign w:val="top"/>
          </w:tcPr>
          <w:p w14:paraId="43C21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未满足配送时效要求不得分</w:t>
            </w:r>
          </w:p>
        </w:tc>
      </w:tr>
      <w:tr w14:paraId="7771C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1CFA3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报价得分</w:t>
            </w:r>
          </w:p>
        </w:tc>
        <w:tc>
          <w:tcPr>
            <w:tcW w:w="2607" w:type="dxa"/>
            <w:vAlign w:val="top"/>
          </w:tcPr>
          <w:p w14:paraId="10158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满足所有资格及技术要求的有效报价中，报价最低者得满分，其他按比例折算</w:t>
            </w:r>
          </w:p>
        </w:tc>
        <w:tc>
          <w:tcPr>
            <w:tcW w:w="1183" w:type="dxa"/>
            <w:vAlign w:val="top"/>
          </w:tcPr>
          <w:p w14:paraId="0456D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40</w:t>
            </w:r>
          </w:p>
        </w:tc>
        <w:tc>
          <w:tcPr>
            <w:tcW w:w="3261" w:type="dxa"/>
            <w:vAlign w:val="top"/>
          </w:tcPr>
          <w:p w14:paraId="3291F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报价高于700元/套的为无效报价</w:t>
            </w:r>
          </w:p>
        </w:tc>
      </w:tr>
      <w:tr w14:paraId="5908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0822A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2607" w:type="dxa"/>
            <w:vAlign w:val="top"/>
          </w:tcPr>
          <w:p w14:paraId="36CD5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——</w:t>
            </w:r>
          </w:p>
        </w:tc>
        <w:tc>
          <w:tcPr>
            <w:tcW w:w="1183" w:type="dxa"/>
            <w:vAlign w:val="top"/>
          </w:tcPr>
          <w:p w14:paraId="2B436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100</w:t>
            </w:r>
          </w:p>
        </w:tc>
        <w:tc>
          <w:tcPr>
            <w:tcW w:w="3261" w:type="dxa"/>
            <w:vAlign w:val="top"/>
          </w:tcPr>
          <w:p w14:paraId="4E8D2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有效报价且得分≥60分方可进入比价环节，最终确定报价最低者为成交供应商</w:t>
            </w:r>
          </w:p>
        </w:tc>
      </w:tr>
    </w:tbl>
    <w:p w14:paraId="6B779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7DC18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23D47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88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一次性包皮环切吻合器报价单</w:t>
      </w:r>
    </w:p>
    <w:p w14:paraId="390A9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娄底市骨伤医院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048DD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根据贵院采购公告，我单位自愿参与本次竞价，报价如下：</w:t>
      </w:r>
    </w:p>
    <w:p w14:paraId="63722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1.产品名称：一次性包皮环切吻合器</w:t>
      </w:r>
    </w:p>
    <w:p w14:paraId="16095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2.规格型号：___________</w:t>
      </w:r>
    </w:p>
    <w:p w14:paraId="2D8E4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3.单价：￥_________元/套（大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写</w:t>
      </w:r>
      <w:r>
        <w:rPr>
          <w:rFonts w:hint="eastAsia" w:ascii="仿宋_GB2312" w:hAnsi="仿宋_GB2312" w:eastAsia="仿宋_GB2312" w:cs="仿宋_GB2312"/>
          <w:sz w:val="32"/>
          <w:szCs w:val="32"/>
        </w:rPr>
        <w:t>___________________）</w:t>
      </w:r>
    </w:p>
    <w:p w14:paraId="652B1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4.备注：本报价含货物、运输、税费、售后服务等全部费用。</w:t>
      </w:r>
    </w:p>
    <w:p w14:paraId="3792E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56AD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BBC5F2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报价单位（加盖公章）：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</w:p>
    <w:p w14:paraId="3F5030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法定代表人/授权代表（签字）：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</w:p>
    <w:p w14:paraId="788BB9F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</w:p>
    <w:p w14:paraId="3FE59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8334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C6DF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D056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page"/>
      </w:r>
    </w:p>
    <w:p w14:paraId="03D48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7747C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88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 w14:paraId="17B0B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本公司郑重承诺：</w:t>
      </w:r>
    </w:p>
    <w:p w14:paraId="6D0C7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1.所提供全部资质文件真实、合法、有效，无伪造、变造情形。</w:t>
      </w:r>
    </w:p>
    <w:p w14:paraId="35A93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2.近三年无医疗器械质量事故、无重大违法违规经营记录。</w:t>
      </w:r>
    </w:p>
    <w:p w14:paraId="6A6AC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3.严格遵守本次院内竞价、开标、议价各项规则，不串标、围标。</w:t>
      </w:r>
    </w:p>
    <w:p w14:paraId="1C118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4.若中标，将严格按照要求按时供货，并提供完善售后。</w:t>
      </w:r>
    </w:p>
    <w:p w14:paraId="0FFAF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19D4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150F57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承诺单位（加盖公章）：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</w:p>
    <w:p w14:paraId="4F64B3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法定代表人/授权代表（签字）：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</w:p>
    <w:p w14:paraId="02F38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52E2BB-230E-4A0C-A8DD-8E813223F88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EF7BE8FB-4A70-4C2D-A86C-3E89CB14E4E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BB77B5D-2652-48E0-AE7E-EB06DD7580D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mY2U5ZDhlMTFlMzA1ZWU3YjQ0ZGJiNjMzNTAxZWYifQ=="/>
  </w:docVars>
  <w:rsids>
    <w:rsidRoot w:val="007A3FD2"/>
    <w:rsid w:val="000D2D53"/>
    <w:rsid w:val="00283CFE"/>
    <w:rsid w:val="007A3FD2"/>
    <w:rsid w:val="008222AC"/>
    <w:rsid w:val="008E367F"/>
    <w:rsid w:val="00952E99"/>
    <w:rsid w:val="1A8D4E1F"/>
    <w:rsid w:val="61D91A80"/>
    <w:rsid w:val="6A70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1886</Words>
  <Characters>1981</Characters>
  <Lines>15</Lines>
  <Paragraphs>4</Paragraphs>
  <TotalTime>21</TotalTime>
  <ScaleCrop>false</ScaleCrop>
  <LinksUpToDate>false</LinksUpToDate>
  <CharactersWithSpaces>2067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2026-05-27T02:00:00Z</dcterms:created>
  <dc:creator>XiTongPan</dc:creator>
  <cp:lastModifiedBy>梦醒时分</cp:lastModifiedBy>
  <dcterms:modified xsi:type="dcterms:W3CDTF">2026-05-27T02:59:28Z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0E1D742C99DC4F99B1E210D7C9903BBE_13</vt:lpwstr>
  </property>
  <property fmtid="{D5CDD505-2E9C-101B-9397-08002B2CF9AE}" pid="4" name="KSOTemplateDocerSaveRecord">
    <vt:lpwstr>eyJoZGlkIjoiODE5YzczMDJiODgxOTE3OTlkNTQ1MWUxYzYwZWE1YzQiLCJ1c2VySWQiOiI4MTQ5OTA1NTUifQ==</vt:lpwstr>
  </property>
</Properties>
</file>